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20" w:type="dxa"/>
        <w:tblCellMar>
          <w:left w:w="0" w:type="dxa"/>
          <w:right w:w="0" w:type="dxa"/>
        </w:tblCellMar>
        <w:tblLook w:val="04A0"/>
      </w:tblPr>
      <w:tblGrid>
        <w:gridCol w:w="1211"/>
        <w:gridCol w:w="876"/>
        <w:gridCol w:w="650"/>
        <w:gridCol w:w="929"/>
        <w:gridCol w:w="896"/>
        <w:gridCol w:w="494"/>
        <w:gridCol w:w="870"/>
        <w:gridCol w:w="1359"/>
        <w:gridCol w:w="1285"/>
        <w:gridCol w:w="1050"/>
      </w:tblGrid>
      <w:tr w:rsidR="004B377F" w:rsidRPr="004C347D" w:rsidTr="008D7C55">
        <w:trPr>
          <w:trHeight w:val="270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主管部门、编码、联系电话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单位名称及编码 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单位经费来源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岗位编码</w:t>
            </w:r>
          </w:p>
        </w:tc>
        <w:tc>
          <w:tcPr>
            <w:tcW w:w="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资格条件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学历、学位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B377F" w:rsidRPr="004C347D" w:rsidTr="008D7C55">
        <w:trPr>
          <w:trHeight w:val="1680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包头市教育局(101) 5157029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包头广播电视大学(10101)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1010101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计算机类相关专业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30周岁以下，能熟练进行网络编程、网站建设（二种以上语言）、有软件理论、会硬件维护等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优先选择“211工程”、“985工程”学校的毕业生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1010102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金融类相关专业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30周岁以下，能熟练操作计算机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包头铁道职业技术学院(10102)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1010201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铁道运输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专业考试为铁道概论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1010202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铁道供电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1010203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铁路机车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1010204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铁路车辆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1010205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铁路通信信号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1010206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铁道工程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B377F" w:rsidRPr="004C347D" w:rsidTr="008D7C55">
        <w:trPr>
          <w:trHeight w:val="16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包头市电化教育馆(10103)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1010301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计算机网络专业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35周岁以下，能熟练进行网络编程、网站建设（2种以上语言）、有软件理论、会硬件维护等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优先选择“211工程”、“985工程”学校的毕业生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1010302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教育技术专业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35周岁以下，能熟练进行网络应用、摄录编等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优先选择“211工程”、“985工程”学校的毕业生</w:t>
            </w:r>
          </w:p>
        </w:tc>
      </w:tr>
      <w:tr w:rsidR="004B377F" w:rsidRPr="004C347D" w:rsidTr="008D7C55">
        <w:trPr>
          <w:trHeight w:val="720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包头市文化局(102) 5317406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包头市文物管理处(10201)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文物、    考古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1020101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考古、历史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包头市漫瀚艺术剧院</w:t>
            </w: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lastRenderedPageBreak/>
              <w:t>(10202)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lastRenderedPageBreak/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作曲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1020201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作曲、指挥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30周岁以下，毕业后从事相关工作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指挥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1020202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作曲、指挥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30周岁以下，工作经历１年以上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包头市艺术研究创评中心(10203)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1020301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中文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编辑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1020302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新闻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包头市卫生局(103) 2529900         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包头市中心医院(10301)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1030101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30周岁以下，有医师执业资格证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1030102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全日制中专及以上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30周岁以下，有护士执业资格证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1030103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30周岁以下，有医师执业资格证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医学影像报名数不够改为临床类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市第三医院(10302)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1030201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有医师执业资格优先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1030202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普通高校大专及以上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30周岁以下，有护士执业资格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检验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1030203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检验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有医师执业资格优先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市第四医院(10303)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1030301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30周岁以下，具有医师执业资格证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1030302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全日制普通高校大专及以上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30周岁以下，具有护士执业资格证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市蒙中医院(10304)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1030401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30周岁以下，具有医师执业资格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6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蒙医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1030402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蒙医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聘后两年内取得医师执业资格证，否则解聘；笔试专业科目用蒙文答卷</w:t>
            </w:r>
          </w:p>
        </w:tc>
      </w:tr>
      <w:tr w:rsidR="004B377F" w:rsidRPr="004C347D" w:rsidTr="008D7C55">
        <w:trPr>
          <w:trHeight w:val="19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蒙医护理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1030403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蒙医护理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全日制中专及以上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精通蒙汉两种语言和文字，聘后两年内取得护士执业资格证，笔试专业科目用蒙文答卷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市蒙中医院(10304)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检验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1030404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临床检验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全日制普通高校大专及以上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市第六医院(10305)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1030501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30周岁以下，有医师执业资格证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1030502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全日制中专及以上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30周岁以下，有护士执业资格证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检验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1030503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有医师执业资格证优先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心电、脑电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1030504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医学技术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30周岁以下，有医师执业资格证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市第八医院(10306)               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1030601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全日制普通高校大专及以上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30周岁以下，有护士执业资格证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1030602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全日制普通高校本科、学士及以上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35周岁以下，有医师执业资格证，研究生年龄放宽到40周岁以下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管理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1030603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公共事业管理或公共管理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全日制普通高校本科、学士及以上 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35周岁以下，研究生年龄放宽到40周岁以下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1030604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药学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全日制普通高校本科、学士及以上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1030605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全日制普通高校本科、学士及以上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1030606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全日制普通高校本科、学士及以上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1030607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96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市眼科医院(10307)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自收自支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1030701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30周岁以下,具有医师执业资格,懂计算机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1030702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30周岁以下,懂计算机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市妇幼保健所(10308)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儿保科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1030801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耳鼻喉科优先</w:t>
            </w:r>
          </w:p>
        </w:tc>
      </w:tr>
      <w:tr w:rsidR="004B377F" w:rsidRPr="004C347D" w:rsidTr="008D7C55">
        <w:trPr>
          <w:trHeight w:val="16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妇保科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1030802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妇幼保健或预防医学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妇幼保健专业全日制普通高校大专及以上，预防医学专业全日制普通高校本科及以上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专业考试方向为妇幼保健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1030803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财务科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1030804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全日制普通高校大专及以上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市疾病预防控制中心(10309)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1030901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28周岁以下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流行病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1030902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1030903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全日制普通高校本科及以上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包头市广播电视局(104) 6988218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包头人民广播电台(10401)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播音员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1040101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播音主持专业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30周岁以下，普通话测试一级甲等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主持人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1040102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播音主持专业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30周岁以下，普通话测试一级乙等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96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包头市微波站(10402)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数字电视工程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1040201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30周岁以下，野外高山作业，工作性质需要男性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内蒙古话剧院(10403)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演员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1040301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话剧影视表演专业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全日制中专及以上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男，年龄须在1983年1月以后出生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演员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1040302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话剧影视表演专业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全日制中专及以上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女，年龄须在1983年1月以后出生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96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演出营销岗位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1040303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文化产业管理或艺术管理专业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26周岁以下、会讲标准普通话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96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舞台美术设计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1040304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艺术设计专业（舞台美术设计方向）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28周岁以下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96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1040305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行政管理专业或人力资源管理专业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24周岁以下，会讲标准普通话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9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包头市广播电视监测站(10404)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网络管理与维护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1040401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30周岁以下，能独立完成网站制作和网站运营、管理、维护工作，能独立完成局域网的管理维护工作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440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包头市食品药品监督管理局(105) 5135422-8003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包头药品检验所(10501)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药品检验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1050101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药学、中药学、药物制剂、药物工程、药物分析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全日制普通高校本科及以上并具有相应学位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专业考试方向为药物分析</w:t>
            </w:r>
          </w:p>
        </w:tc>
      </w:tr>
      <w:tr w:rsidR="004B377F" w:rsidRPr="004C347D" w:rsidTr="008D7C55">
        <w:trPr>
          <w:trHeight w:val="96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毒理药理检测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1050102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生物工程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全日制普通高校本科及以上并具有相应学位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专业考试方向为药物分析</w:t>
            </w:r>
          </w:p>
        </w:tc>
      </w:tr>
      <w:tr w:rsidR="004B377F" w:rsidRPr="004C347D" w:rsidTr="008D7C55">
        <w:trPr>
          <w:trHeight w:val="1440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包头医学院(106) 7167879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外国语系(10601)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1060101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30周岁以下，博士研究生年龄放宽到35周岁以下，“211工程”学校或海外留学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4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医学技术学院(10602)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实验员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1060201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生物化工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30周岁以下，博士研究生年龄放宽到35周岁以下，“211工程”学校，英语六级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4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基础学院(10603)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班主任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1060301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生物工程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30周岁以下，博士研究生年龄放宽到35周岁以下，中共党员，英语四级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计算机科学系(10604)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1060401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30周岁以下，博士研究生年龄放宽到35周岁以下，英语六级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6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护理学院(10605)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1060501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护理、基础医学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全日制普通高校硕士研究生及以上，具有毕业证和学位证性，本科或研究生专业为护理专业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30周岁以下，博士研究生年龄放宽到35周岁以下，女性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公共卫生学院(10606)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1060601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公共卫生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30周岁以下，博士研究生年龄放宽到35周岁以下，英语四级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药学院(10607)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实验员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1060701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药物化学、药理学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30周岁以下，博士研究生年龄放宽到35周岁以下，英语六级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专业考试方向为药剂学</w:t>
            </w:r>
          </w:p>
        </w:tc>
      </w:tr>
      <w:tr w:rsidR="004B377F" w:rsidRPr="004C347D" w:rsidTr="008D7C55">
        <w:trPr>
          <w:trHeight w:val="16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团委(10608)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行政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1060801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计算机、外语及相关专业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全日制普通高校硕士研究生及以上，具有毕业证和学位证，本科及研究生所学专业有跨度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30周岁以下，博士研究生年龄放宽到35周岁以下，男性，中共党员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专业考试方向为计算机办公系统</w:t>
            </w:r>
          </w:p>
        </w:tc>
      </w:tr>
      <w:tr w:rsidR="004B377F" w:rsidRPr="004C347D" w:rsidTr="008D7C55">
        <w:trPr>
          <w:trHeight w:val="14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体育系(10609)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1060901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体育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30周岁以下，博士研究生年龄放宽到35周岁以下，女性，“211工程”学校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4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职业技术学院(10610)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1061001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30周岁以下，博士研究生年龄放宽到35周岁以下，具有护士执业资格和教师资格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1061002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体育教育与训练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4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1061003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法律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“211工程”学校毕业，通过国家司法考试，取得律师资格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1061004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药理学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1061005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生理学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1061006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生物化学与生物分子学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1061007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临床医学内科学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具有主治医师资格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1061008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30周岁以下，博士研究生年龄放宽到35周岁以下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具有教师资格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一附院(10611)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循环内科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循环内科学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肾内科学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呼吸内科学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神经内科学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中医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1061105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眼科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1061106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1061107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1061108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神经外科学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骨科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1061109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骨科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妇科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1061110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妇科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医学检验或生物化学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1061111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医学检验或生物化学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专业考试方向为医学检验</w:t>
            </w:r>
          </w:p>
        </w:tc>
      </w:tr>
      <w:tr w:rsidR="004B377F" w:rsidRPr="004C347D" w:rsidTr="008D7C55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文科学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1061112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哲学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全日制普通高校硕士研究生及以上，具有毕业证和学位证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1061113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全日制普通高校本科、学士及以上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25岁以下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二附院(10612)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医疗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1061201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30周岁以下，有医师资格证书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1061202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30周岁以下，有护理资格证</w:t>
            </w: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lastRenderedPageBreak/>
              <w:t>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检验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1061203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30周岁以下，有检验专业职称证书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差额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药剂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1061204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药学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影像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1061205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影像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30周岁以下，有医师资格证书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4B377F" w:rsidRPr="004C347D" w:rsidTr="008D7C5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医疗器械维修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1061206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医疗器械工程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全日制普通高校本科及以上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77F" w:rsidRPr="004C347D" w:rsidRDefault="004B377F" w:rsidP="008D7C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347D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1E7118" w:rsidRDefault="001E7118"/>
    <w:sectPr w:rsidR="001E71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7118" w:rsidRDefault="001E7118" w:rsidP="004B377F">
      <w:r>
        <w:separator/>
      </w:r>
    </w:p>
  </w:endnote>
  <w:endnote w:type="continuationSeparator" w:id="1">
    <w:p w:rsidR="001E7118" w:rsidRDefault="001E7118" w:rsidP="004B37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7118" w:rsidRDefault="001E7118" w:rsidP="004B377F">
      <w:r>
        <w:separator/>
      </w:r>
    </w:p>
  </w:footnote>
  <w:footnote w:type="continuationSeparator" w:id="1">
    <w:p w:rsidR="001E7118" w:rsidRDefault="001E7118" w:rsidP="004B37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77F"/>
    <w:rsid w:val="001E7118"/>
    <w:rsid w:val="004B37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7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7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77F"/>
    <w:rPr>
      <w:sz w:val="18"/>
      <w:szCs w:val="18"/>
    </w:rPr>
  </w:style>
  <w:style w:type="table" w:styleId="a5">
    <w:name w:val="Table Grid"/>
    <w:basedOn w:val="a1"/>
    <w:uiPriority w:val="59"/>
    <w:rsid w:val="004B37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hight">
    <w:name w:val="whight"/>
    <w:basedOn w:val="a"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lack">
    <w:name w:val="black"/>
    <w:basedOn w:val="a"/>
    <w:rsid w:val="004B377F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blue">
    <w:name w:val="blue"/>
    <w:basedOn w:val="a"/>
    <w:rsid w:val="004B377F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5368"/>
      <w:kern w:val="0"/>
      <w:sz w:val="18"/>
      <w:szCs w:val="18"/>
    </w:rPr>
  </w:style>
  <w:style w:type="paragraph" w:customStyle="1" w:styleId="hui">
    <w:name w:val="hui"/>
    <w:basedOn w:val="a"/>
    <w:rsid w:val="004B377F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616161"/>
      <w:kern w:val="0"/>
      <w:sz w:val="18"/>
      <w:szCs w:val="18"/>
    </w:rPr>
  </w:style>
  <w:style w:type="paragraph" w:customStyle="1" w:styleId="blue2">
    <w:name w:val="blue2"/>
    <w:basedOn w:val="a"/>
    <w:rsid w:val="004B377F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28BC2"/>
      <w:kern w:val="0"/>
      <w:sz w:val="18"/>
      <w:szCs w:val="18"/>
    </w:rPr>
  </w:style>
  <w:style w:type="paragraph" w:customStyle="1" w:styleId="lb">
    <w:name w:val="lb"/>
    <w:basedOn w:val="a"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style2">
    <w:name w:val="style2"/>
    <w:basedOn w:val="a"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16090"/>
      <w:kern w:val="0"/>
      <w:sz w:val="24"/>
      <w:szCs w:val="24"/>
    </w:rPr>
  </w:style>
  <w:style w:type="paragraph" w:customStyle="1" w:styleId="style4">
    <w:name w:val="style4"/>
    <w:basedOn w:val="a"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style6">
    <w:name w:val="style6"/>
    <w:basedOn w:val="a"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tyle7">
    <w:name w:val="style7"/>
    <w:basedOn w:val="a"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6600"/>
      <w:kern w:val="0"/>
      <w:sz w:val="24"/>
      <w:szCs w:val="24"/>
    </w:rPr>
  </w:style>
  <w:style w:type="paragraph" w:customStyle="1" w:styleId="style8">
    <w:name w:val="style8"/>
    <w:basedOn w:val="a"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style9">
    <w:name w:val="style9"/>
    <w:basedOn w:val="a"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j">
    <w:name w:val="lj"/>
    <w:basedOn w:val="a"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spacing w:val="30"/>
      <w:kern w:val="0"/>
      <w:sz w:val="18"/>
      <w:szCs w:val="18"/>
    </w:rPr>
  </w:style>
  <w:style w:type="paragraph" w:customStyle="1" w:styleId="bt-zcfg">
    <w:name w:val="bt-zcfg"/>
    <w:basedOn w:val="a"/>
    <w:rsid w:val="004B377F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color w:val="71684D"/>
      <w:kern w:val="0"/>
      <w:sz w:val="18"/>
      <w:szCs w:val="18"/>
    </w:rPr>
  </w:style>
  <w:style w:type="paragraph" w:customStyle="1" w:styleId="bt-rsdt">
    <w:name w:val="bt-rsdt"/>
    <w:basedOn w:val="a"/>
    <w:rsid w:val="004B377F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color w:val="216090"/>
      <w:kern w:val="0"/>
      <w:sz w:val="18"/>
      <w:szCs w:val="18"/>
    </w:rPr>
  </w:style>
  <w:style w:type="paragraph" w:customStyle="1" w:styleId="bt-gg1">
    <w:name w:val="bt-gg1"/>
    <w:basedOn w:val="a"/>
    <w:rsid w:val="004B377F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color w:val="FF8A00"/>
      <w:kern w:val="0"/>
      <w:sz w:val="18"/>
      <w:szCs w:val="18"/>
    </w:rPr>
  </w:style>
  <w:style w:type="paragraph" w:customStyle="1" w:styleId="bt-gg2">
    <w:name w:val="bt-gg2"/>
    <w:basedOn w:val="a"/>
    <w:rsid w:val="004B377F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999999"/>
      <w:kern w:val="0"/>
      <w:sz w:val="18"/>
      <w:szCs w:val="18"/>
    </w:rPr>
  </w:style>
  <w:style w:type="paragraph" w:customStyle="1" w:styleId="lj-foot">
    <w:name w:val="lj-foot"/>
    <w:basedOn w:val="a"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spacing w:val="30"/>
      <w:kern w:val="0"/>
      <w:sz w:val="18"/>
      <w:szCs w:val="18"/>
    </w:rPr>
  </w:style>
  <w:style w:type="paragraph" w:customStyle="1" w:styleId="banquan">
    <w:name w:val="banquan"/>
    <w:basedOn w:val="a"/>
    <w:rsid w:val="004B377F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999999"/>
      <w:spacing w:val="15"/>
      <w:kern w:val="0"/>
      <w:sz w:val="18"/>
      <w:szCs w:val="18"/>
    </w:rPr>
  </w:style>
  <w:style w:type="paragraph" w:customStyle="1" w:styleId="bt-bszn">
    <w:name w:val="bt-bszn"/>
    <w:basedOn w:val="a"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7B7B7B"/>
      <w:kern w:val="0"/>
      <w:sz w:val="18"/>
      <w:szCs w:val="18"/>
    </w:rPr>
  </w:style>
  <w:style w:type="paragraph" w:customStyle="1" w:styleId="rsdt">
    <w:name w:val="rsdt"/>
    <w:basedOn w:val="a"/>
    <w:rsid w:val="004B377F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216090"/>
      <w:kern w:val="0"/>
      <w:sz w:val="18"/>
      <w:szCs w:val="18"/>
    </w:rPr>
  </w:style>
  <w:style w:type="paragraph" w:customStyle="1" w:styleId="gg">
    <w:name w:val="gg"/>
    <w:basedOn w:val="a"/>
    <w:rsid w:val="004B377F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626262"/>
      <w:kern w:val="0"/>
      <w:sz w:val="18"/>
      <w:szCs w:val="18"/>
    </w:rPr>
  </w:style>
  <w:style w:type="paragraph" w:customStyle="1" w:styleId="dh">
    <w:name w:val="dh"/>
    <w:basedOn w:val="a"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right">
    <w:name w:val="right"/>
    <w:basedOn w:val="a"/>
    <w:rsid w:val="004B377F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FF6600"/>
      <w:kern w:val="0"/>
      <w:sz w:val="18"/>
      <w:szCs w:val="18"/>
    </w:rPr>
  </w:style>
  <w:style w:type="paragraph" w:customStyle="1" w:styleId="foot">
    <w:name w:val="foot"/>
    <w:basedOn w:val="a"/>
    <w:rsid w:val="004B377F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999999"/>
      <w:kern w:val="0"/>
      <w:sz w:val="18"/>
      <w:szCs w:val="18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B377F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B377F"/>
    <w:rPr>
      <w:rFonts w:ascii="Arial" w:eastAsia="宋体" w:hAnsi="Arial" w:cs="Arial"/>
      <w:vanish/>
      <w:kern w:val="0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B3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B377F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B377F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971</Words>
  <Characters>5538</Characters>
  <Application>Microsoft Office Word</Application>
  <DocSecurity>0</DocSecurity>
  <Lines>46</Lines>
  <Paragraphs>12</Paragraphs>
  <ScaleCrop>false</ScaleCrop>
  <Company/>
  <LinksUpToDate>false</LinksUpToDate>
  <CharactersWithSpaces>6497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zlw</dc:creator>
  <cp:keywords/>
  <dc:description/>
  <cp:lastModifiedBy>zlw</cp:lastModifiedBy>
  <cp:revision>2</cp:revision>
  <dcterms:created xsi:type="dcterms:W3CDTF">2010-11-10T01:48:00Z</dcterms:created>
  <dcterms:modified xsi:type="dcterms:W3CDTF">2010-11-10T01:48:00Z</dcterms:modified>
</cp:coreProperties>
</file>